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0"/>
        </w:numPr>
        <w:spacing w:lineRule="atLeast" w:line="324" w:before="0" w:after="0"/>
        <w:textAlignment w:val="baseline"/>
        <w:outlineLvl w:val="0"/>
        <w:rPr/>
      </w:pPr>
      <w:r>
        <w:rPr>
          <w:rFonts w:eastAsia="Times New Roman" w:cs="Times New Roman" w:ascii="Raleway" w:hAnsi="Raleway"/>
          <w:b w:val="false"/>
          <w:i w:val="false"/>
          <w:caps w:val="false"/>
          <w:smallCaps w:val="false"/>
          <w:color w:val="3B3B3B"/>
          <w:spacing w:val="0"/>
          <w:kern w:val="2"/>
          <w:sz w:val="45"/>
          <w:szCs w:val="45"/>
          <w:lang w:eastAsia="pl-PL"/>
        </w:rPr>
        <w:t>Polityka prywatności</w:t>
        <w:br/>
        <w:t xml:space="preserve">Zasady działania strony </w:t>
      </w:r>
      <w:r>
        <w:rPr>
          <w:rFonts w:eastAsia="Times New Roman" w:cs="Times New Roman" w:ascii="Raleway" w:hAnsi="Raleway"/>
          <w:b w:val="false"/>
          <w:bCs/>
          <w:i w:val="false"/>
          <w:caps w:val="false"/>
          <w:smallCaps w:val="false"/>
          <w:color w:val="3B3B3B"/>
          <w:spacing w:val="0"/>
          <w:kern w:val="2"/>
          <w:sz w:val="45"/>
          <w:szCs w:val="45"/>
          <w:lang w:eastAsia="pl-PL"/>
        </w:rPr>
        <w:t>zdrowieodpoczatku</w:t>
      </w:r>
      <w:r>
        <w:rPr>
          <w:rFonts w:eastAsia="Times New Roman" w:cs="Times New Roman" w:ascii="Raleway" w:hAnsi="Raleway"/>
          <w:b w:val="false"/>
          <w:i w:val="false"/>
          <w:caps w:val="false"/>
          <w:smallCaps w:val="false"/>
          <w:color w:val="3B3B3B"/>
          <w:spacing w:val="0"/>
          <w:kern w:val="2"/>
          <w:sz w:val="45"/>
          <w:szCs w:val="45"/>
          <w:lang w:eastAsia="pl-PL"/>
        </w:rPr>
        <w:t>.pl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Wiem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, że bezpieczeństwo i prywatność są dla Ciebie ważne. Dla mnie są równi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eż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. Moim priorytetem jest zapewnienie użytkownikom wysokiego poziomu ochrony i zagwarantowanie, że ich dane będą zawsze dostępne i bezpieczne. Dbam o to, by Twoja prywatność pozostała nienaruszona.</w:t>
      </w:r>
    </w:p>
    <w:p>
      <w:pPr>
        <w:pStyle w:val="Nagwek2"/>
        <w:widowControl/>
        <w:pBdr/>
        <w:spacing w:before="0" w:after="120"/>
        <w:ind w:left="0" w:right="0" w:hanging="0"/>
        <w:rPr>
          <w:rFonts w:ascii="Playfair Display" w:hAnsi="Playfair Display"/>
          <w:b w:val="false"/>
          <w:i w:val="false"/>
          <w:caps w:val="false"/>
          <w:smallCaps w:val="false"/>
          <w:color w:val="030303"/>
          <w:spacing w:val="0"/>
          <w:sz w:val="43"/>
        </w:rPr>
      </w:pPr>
      <w:r>
        <w:rPr>
          <w:rFonts w:ascii="Playfair Display" w:hAnsi="Playfair Display"/>
          <w:b w:val="false"/>
          <w:i w:val="false"/>
          <w:caps w:val="false"/>
          <w:smallCaps w:val="false"/>
          <w:color w:val="030303"/>
          <w:spacing w:val="0"/>
          <w:sz w:val="43"/>
        </w:rPr>
        <w:t>Informacje ogólne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/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180"/>
        <w:ind w:left="0" w:right="0" w:hanging="0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Operatorem Serwisu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zdrowieodpoczatku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.pl jest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Dorota Robaczyńska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Serwis realizuje funkcje pozyskiwania informacji o użytkownikach i ich zachowaniu w następujący sposób:</w:t>
      </w:r>
    </w:p>
    <w:p>
      <w:pPr>
        <w:pStyle w:val="Tretekstu"/>
        <w:widowControl/>
        <w:numPr>
          <w:ilvl w:val="1"/>
          <w:numId w:val="1"/>
        </w:numPr>
        <w:pBdr/>
        <w:tabs>
          <w:tab w:val="clear" w:pos="708"/>
          <w:tab w:val="left" w:pos="0" w:leader="none"/>
        </w:tabs>
        <w:spacing w:before="0" w:after="180"/>
        <w:ind w:left="0" w:righ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Poprzez dobrowolnie wprowadzone w formularzach informacje.</w:t>
      </w:r>
    </w:p>
    <w:p>
      <w:pPr>
        <w:pStyle w:val="Tretekstu"/>
        <w:widowControl/>
        <w:numPr>
          <w:ilvl w:val="1"/>
          <w:numId w:val="1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Poprzez zapisywanie w urządzeniach końcowych pliki cookie (tzw. “ciasteczka”).</w:t>
      </w:r>
    </w:p>
    <w:p>
      <w:pPr>
        <w:pStyle w:val="Tretekstu"/>
        <w:widowControl/>
        <w:numPr>
          <w:ilvl w:val="1"/>
          <w:numId w:val="1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Poprzez gromadzenie logów serwera www funkcjonującego pod adresem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zdrowieodpoczatku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.pl .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Dorota Robaczyńska, </w:t>
      </w:r>
      <w:bookmarkStart w:id="0" w:name="__DdeLink__204_3399526337"/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ul. Szosa Chełmińska 264, 87-100 Toruń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,</w:t>
      </w:r>
      <w:bookmarkEnd w:id="0"/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zastrzega sobie prawo do wprowadzania zmian w Polityce Prywatności. Każdego klienta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Dorota Robaczyńska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i użytkownika serwisów oraz publikacji należących do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zdrowieodpoczatku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.pl obowiązuje aktualna Polityka Prywatności.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Jakiekolwiek wprowadzane zmiany nie wpływają na podstawową zasadę: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Dorota Robaczyńska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nie sprzedaje i nie udostępnia osobom trzecim danych personalnych czy adresowych klientów / użytkowników swoich serwisów. Jeśli nie zgadzasz się z Polityką Prywatności, proszę nie odwiedzać serwisów, nie prenumerować biuletynów należących do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Dorota Robaczyńska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oraz nie nabywać produktów i usług oferowanych przez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Dorota Robaczyńska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. Zgadzając się z Polityką Prywatności oświadczasz, że: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180"/>
        <w:ind w:left="0" w:right="0" w:hanging="0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wyrażasz zgodę na przetwarzanie swoich danych osobowych, podanych dobrowolnie, dla celów marketingowych przez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Dorotą Robaczyńską, ul. Szosa Chełmińska 264, 87-100 Toruń,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w celach marketingowych.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Zgoda obejmuje również przetwarzanie danych w przyszłości, pod warunkiem braku zmiany celu przetwarzania.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wyrażasz zgodę na otrzymywanie informacji handlowych za pomocą środków komunikacji elektronicznej od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Doroty Robaczyńskiej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,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ul. Szosa Chełmińska 264, 87-100 Toruń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, na podane przez Ciebie dane teleadresowe.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zostałeś/aś poinformowany/a o tym, że:</w:t>
        <w:br/>
        <w:t xml:space="preserve">administratorem Twoich danych osobowych jest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Dorota Robaczyńska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,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ul. Szosa Chełmińska 264, 87-100 Toruń.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masz prawo dostępu do treści swoich danych osobowych oraz prawo ich poprawienia,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podanie danych osobowych jest dobrowolne, a jednocześnie konieczne do korzystania z serwisu.</w:t>
      </w:r>
    </w:p>
    <w:p>
      <w:pPr>
        <w:pStyle w:val="Nagwek4"/>
        <w:widowControl/>
        <w:pBdr/>
        <w:spacing w:before="0" w:after="120"/>
        <w:ind w:left="0" w:right="0" w:hanging="0"/>
        <w:rPr/>
      </w:pPr>
      <w:r>
        <w:rPr>
          <w:rStyle w:val="Mocnowyrniony"/>
          <w:rFonts w:ascii="Playfair Display" w:hAnsi="Playfair Display"/>
          <w:b/>
          <w:i w:val="false"/>
          <w:caps w:val="false"/>
          <w:smallCaps w:val="false"/>
          <w:color w:val="030303"/>
          <w:spacing w:val="0"/>
          <w:sz w:val="29"/>
        </w:rPr>
        <w:t>Dane Osobowe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W czasie korzystania z serwisów należących do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Doroty Robaczyńskiej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możesz zostać poproszona/y o podanie niektórych swoich danych osobowych poprzez wypełnienie formularza lub w inny sposób. Dane, o które będziesz proszona/y, to w większości przypadków: imię, nazwisko, adres e-mail oraz, w przypadku, gdy chcesz otrzymać fakturę – także nazwa firmy, numer NIP oraz adres firmy. Wymagamy tylko tych danych, które są niezbędne do działania serwisu. Niepodanie wymaganych danych zablokuje tę czynność, w trakcie której wymagane było podanie danych.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Informacje w formularzach: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180"/>
        <w:ind w:left="0" w:righ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Serwis zbiera informacje podane dobrowolnie przez użytkownika.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Serwis może zapisać ponadto informacje o parametrach połączenia (oznaczenie czasu, adres IP)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Dane w formularzu nie są udostępniane podmiotom trzecim inaczej, niż za zgodą użytkownika.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Dane podane w formularzu mogą stanowić zbiór potencjalnych klientów, zarejestrowany przez Operatora Serwisu w rejestrze prowadzonym przez Generalnego Inspektora Ochrony Danych Osobowych.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Dane podane w formularzu są przetwarzane w celu wynikającym z funkcji konkretnego formularza, np w celu dokonania procesu obsługi zgłoszenia serwisowego lub kontaktu handlowego.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Dane podane w formularzach mogą być przekazane podmiotom technicznie realizującym niektóre usługi – w szczególności dotyczy to przekazywania informacji o posiadaczu rejestrowanej domeny do podmiotów będących operatorami domen internetowych (przede wszystkim Naukowa i Akademicka Sieć Komputerowa j.b.r – NASK), serwisów obsługujących płatności lub też innych podmiotów, z którymi Operator Serwisu w tym zakresie współpracuje.</w:t>
      </w:r>
    </w:p>
    <w:p>
      <w:pPr>
        <w:pStyle w:val="Nagwek4"/>
        <w:widowControl/>
        <w:pBdr/>
        <w:spacing w:before="0" w:after="120"/>
        <w:ind w:left="0" w:right="0" w:hanging="0"/>
        <w:rPr/>
      </w:pPr>
      <w:r>
        <w:rPr>
          <w:rStyle w:val="Mocnowyrniony"/>
          <w:rFonts w:ascii="Playfair Display" w:hAnsi="Playfair Display"/>
          <w:b/>
          <w:i w:val="false"/>
          <w:caps w:val="false"/>
          <w:smallCaps w:val="false"/>
          <w:color w:val="030303"/>
          <w:spacing w:val="0"/>
          <w:sz w:val="29"/>
        </w:rPr>
        <w:t>Subskrypcja bezpłatnego Newslettera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Zaprenumerowanie elektronicznych i bezpłatnych newsletterów należących do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Doroty Robaczyńskiej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wymaga podania w odpowiednim formularzu swojego adresu e-mail oraz w niektórych przypadkach swojego imienia. Pola te są obowiązkowe. Adres e-mail jest niezbędny do tego, aby można było wysłać danemu Czytelnikowi newsletter. Imię pozwala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Dorocie Robaczyńskiej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zwracać się do Czytelników po imieniu.</w:t>
      </w:r>
    </w:p>
    <w:p>
      <w:pPr>
        <w:pStyle w:val="Nagwek4"/>
        <w:widowControl/>
        <w:pBdr/>
        <w:spacing w:before="0" w:after="120"/>
        <w:ind w:left="0" w:right="0" w:hanging="0"/>
        <w:rPr/>
      </w:pPr>
      <w:r>
        <w:rPr>
          <w:rStyle w:val="Mocnowyrniony"/>
          <w:rFonts w:ascii="Playfair Display" w:hAnsi="Playfair Display"/>
          <w:b/>
          <w:i w:val="false"/>
          <w:caps w:val="false"/>
          <w:smallCaps w:val="false"/>
          <w:color w:val="030303"/>
          <w:spacing w:val="0"/>
          <w:sz w:val="29"/>
        </w:rPr>
        <w:t>Niezapowiedziane Wiadomości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Dorota Robaczyńska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zastrzega sobie prawo do wysyłania niezapowiedzianych wiadomości osobom, których dane kontaktowe posiada i które zgodziły się z Polityką Prywatności. Pod pojęciem niezapowiedzianych wiadomości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Dorota Robaczyńska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rozumie informacje odnoszące się bezpośrednio do jego serwisów, biuletynów, usług i produktów (np. zmiany, wewnętrzne promocje), niekomercyjne listy (np. życzenia, komentarze osobiste itp.)</w:t>
      </w:r>
    </w:p>
    <w:p>
      <w:pPr>
        <w:pStyle w:val="Nagwek4"/>
        <w:widowControl/>
        <w:pBdr/>
        <w:spacing w:before="0" w:after="120"/>
        <w:ind w:left="0" w:right="0" w:hanging="0"/>
        <w:rPr/>
      </w:pPr>
      <w:r>
        <w:rPr>
          <w:rStyle w:val="Mocnowyrniony"/>
          <w:rFonts w:ascii="Playfair Display" w:hAnsi="Playfair Display"/>
          <w:b/>
          <w:i w:val="false"/>
          <w:caps w:val="false"/>
          <w:smallCaps w:val="false"/>
          <w:color w:val="030303"/>
          <w:spacing w:val="0"/>
          <w:sz w:val="29"/>
        </w:rPr>
        <w:t>Cookies (Ciasteczka)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Niektóre obszary serwisów należących do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zdrowieodpoczatku.pl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 mogą wykorzystywać cookies, czyli małe pliki tekstowe wysyłane do komputera internauty identyfikujące go w sposób potrzebny do uproszczenia lub umorzenia danej operacji. Cookies są nieszkodliwe ani dla komputera ani dla jego użytkownika i jego danych. Warunkiem działania cookies jest ich akceptacja przez przeglądarkę i nie usuwanie ich z dysku.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Informacja o plikach cookies: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180"/>
        <w:ind w:left="0" w:righ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Serwis korzysta z plików cookies.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Pliki cookies (tzw. „ciasteczka”) stanowią dane informatyczne, w szczególności pliki tekstowe, które przechowywane są w urządzeniu końcowym Użytkownika Serwisu i przeznaczone są do korzystania ze stron internetowych Serwisu. Cookies zazwyczaj zawierają nazwę strony internetowej, z której pochodzą, czas przechowywania ich na urządzeniu końcowym oraz unikalny numer.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Podmiotem zamieszczającym na urządzeniu końcowym Użytkownika Serwisu pliki cookies oraz uzyskującym do nich dostęp jest operator Serwisu.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Pliki cookies wykorzystywane są w następujących celach: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righ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tworzenia statystyk, które pomagają zrozumieć, w jaki sposób Użytkownicy Serwisu korzystają ze stron internetowych, co umożliwia ulepszanie ich struktury i zawartości;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utrzymanie sesji Użytkownika Serwisu (po zalogowaniu), dzięki której Użytkownik nie musi na każdej podstronie Serwisu ponownie wpisywać loginu i hasła;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określania profilu użytkownika w celu wyświetlania mu dopasowanych materiałów w sieciach reklamowych, w szczególności sieci Google.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W ramach Serwisu stosowane są dwa zasadnicze rodzaje plików cookies: „sesyjne” (session cookies) oraz „stałe” (persistent cookies). Cookies „sesyjne” są plikami tymczasowymi, które przechowywane są w urządzeniu końcowym Użytkownika do czasu wylogowania, opuszczenia strony internetowej lub wyłączenia oprogramowania (przeglądarki internetowej). „Stałe” pliki cookies przechowywane są w urządzeniu końcowym Użytkownika przez czas określony w parametrach plików cookies lub do czasu ich usunięcia przez Użytkownika.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Oprogramowanie do przeglądania stron internetowych (przeglądarka internetowa) zazwyczaj domyślnie dopuszcza przechowywanie plików cookies w urządzeniu końcowym Użytkownika. Użytkownicy Serwisu mogą dokonać zmiany ustawień w tym zakresie. Przeglądarka internetowa umożliwia usunięcie plików cookies. Możliwe jest także automatyczne blokowanie plików cookies Szczegółowe informacje na ten temat zawiera pomoc lub dokumentacja przeglądarki internetowej.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Ograniczenia stosowania plików cookies mogą wpłynąć na niektóre funkcjonalności dostępne na stronach internetowych Serwisu.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Pliki cookies zamieszczane w urządzeniu końcowym Użytkownika Serwisu i wykorzystywane mogą być również przez współpracujących z operatorem Serwisu reklamodawców oraz partnerów.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Zalecamy przeczytanie polityki ochrony prywatności tych firm, aby poznać zasady korzystania z plików cookie wykorzystywane w statystykach: </w:t>
      </w:r>
      <w:hyperlink r:id="rId2" w:tgtFrame="_blank">
        <w:r>
          <w:rPr>
            <w:rStyle w:val="Czeinternetowe"/>
            <w:rFonts w:ascii="Open Sans" w:hAnsi="Open Sans"/>
            <w:b w:val="false"/>
            <w:i w:val="false"/>
            <w:caps w:val="false"/>
            <w:smallCaps w:val="false"/>
            <w:strike w:val="false"/>
            <w:dstrike w:val="false"/>
            <w:color w:val="CA9B52"/>
            <w:spacing w:val="0"/>
            <w:sz w:val="18"/>
            <w:u w:val="none"/>
            <w:effect w:val="none"/>
          </w:rPr>
          <w:t>Polityka ochrony prywatności Google.</w:t>
        </w:r>
      </w:hyperlink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Pliki cookie mogą być wykorzystane przez sieci reklamowe, w szczególności sieć Google, do wyświetlenia reklam dopasowanych do sposobu, w jaki użytkownik korzysta z Serwisu. W tym celu mogą zachować informację o ścieżce nawigacji użytkownika lub czasie pozostawania na danej stronie.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W zakresie informacji o preferencjach użytkownika gromadzonych przez sieć reklamową Google użytkownik może przeglądać i edytować informacje wynikające z plików cookies przy pomocy narzędzia: </w:t>
      </w:r>
      <w:hyperlink r:id="rId3" w:tgtFrame="_blank">
        <w:r>
          <w:rPr>
            <w:rStyle w:val="Czeinternetowe"/>
            <w:rFonts w:ascii="Open Sans" w:hAnsi="Open Sans"/>
            <w:b w:val="false"/>
            <w:i w:val="false"/>
            <w:caps w:val="false"/>
            <w:smallCaps w:val="false"/>
            <w:strike w:val="false"/>
            <w:dstrike w:val="false"/>
            <w:color w:val="CA9B52"/>
            <w:spacing w:val="0"/>
            <w:sz w:val="18"/>
            <w:u w:val="none"/>
            <w:effect w:val="none"/>
          </w:rPr>
          <w:t>https://www.google.com/ads/preferences/</w:t>
        </w:r>
      </w:hyperlink>
    </w:p>
    <w:p>
      <w:pPr>
        <w:pStyle w:val="Nagwek3"/>
        <w:widowControl/>
        <w:pBdr/>
        <w:spacing w:before="0" w:after="120"/>
        <w:ind w:left="0" w:right="0" w:hanging="0"/>
        <w:rPr>
          <w:rFonts w:ascii="Playfair Display" w:hAnsi="Playfair Display"/>
          <w:b w:val="false"/>
          <w:i w:val="false"/>
          <w:caps w:val="false"/>
          <w:smallCaps w:val="false"/>
          <w:color w:val="030303"/>
          <w:spacing w:val="0"/>
          <w:sz w:val="36"/>
        </w:rPr>
      </w:pPr>
      <w:r>
        <w:rPr>
          <w:rFonts w:ascii="Playfair Display" w:hAnsi="Playfair Display"/>
          <w:b w:val="false"/>
          <w:i w:val="false"/>
          <w:caps w:val="false"/>
          <w:smallCaps w:val="false"/>
          <w:color w:val="030303"/>
          <w:spacing w:val="0"/>
          <w:sz w:val="36"/>
        </w:rPr>
        <w:t>Ochrona praw autorskich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Większość treści umieszczonych na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zdrowieodpoczatku.pl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 w tym: tekstów, zdjęć, obrazów oraz filmów jest własnością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Doroty Robaczyńskiej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. Zabrania się kopiowania, przetwarzania i przesyłania materiałów, bez wcześniejszej zgody autora.</w:t>
      </w:r>
    </w:p>
    <w:p>
      <w:pPr>
        <w:pStyle w:val="Nagwek3"/>
        <w:widowControl/>
        <w:pBdr/>
        <w:spacing w:before="0" w:after="120"/>
        <w:ind w:left="0" w:right="0" w:hanging="0"/>
        <w:rPr>
          <w:rFonts w:ascii="Playfair Display" w:hAnsi="Playfair Display"/>
          <w:b w:val="false"/>
          <w:i w:val="false"/>
          <w:caps w:val="false"/>
          <w:smallCaps w:val="false"/>
          <w:color w:val="030303"/>
          <w:spacing w:val="0"/>
          <w:sz w:val="36"/>
        </w:rPr>
      </w:pPr>
      <w:r>
        <w:rPr>
          <w:rFonts w:ascii="Playfair Display" w:hAnsi="Playfair Display"/>
          <w:b w:val="false"/>
          <w:i w:val="false"/>
          <w:caps w:val="false"/>
          <w:smallCaps w:val="false"/>
          <w:color w:val="030303"/>
          <w:spacing w:val="0"/>
          <w:sz w:val="36"/>
        </w:rPr>
        <w:t>Prawa użytkownika i informacje dotyczące użytkownika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Style w:val="Mocnowyrniony"/>
          <w:rFonts w:ascii="Open Sans" w:hAnsi="Open Sans"/>
          <w:b/>
          <w:i w:val="false"/>
          <w:caps w:val="false"/>
          <w:smallCaps w:val="false"/>
          <w:color w:val="464646"/>
          <w:spacing w:val="0"/>
          <w:sz w:val="18"/>
        </w:rPr>
        <w:t>Przysługuje Ci prawo do:</w:t>
      </w:r>
    </w:p>
    <w:p>
      <w:pPr>
        <w:pStyle w:val="Tretekstu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180"/>
        <w:ind w:left="0" w:righ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dostępu do swoich danych osobowych i otrzymania kopii danych osobowych podlegających przetwarzaniu;</w:t>
      </w:r>
    </w:p>
    <w:p>
      <w:pPr>
        <w:pStyle w:val="Tretekstu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sprostowania swoich nieprawidłowych danych;</w:t>
        <w:br/>
        <w:t>żądania usunięcia danych (prawo do bycia zapomnianym) w przypadku wystąpienia okoliczności przewidzianych w art. 17 RODO;</w:t>
      </w:r>
    </w:p>
    <w:p>
      <w:pPr>
        <w:pStyle w:val="Tretekstu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żądania ograniczenia przetwarzania danych w przypadkach wskazanych w art. 18 RODO;</w:t>
      </w:r>
    </w:p>
    <w:p>
      <w:pPr>
        <w:pStyle w:val="Tretekstu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wniesienia sprzeciwu wobec przetwarzania danych w przypadkach wskazanych w art. 21 RODO;</w:t>
      </w:r>
    </w:p>
    <w:p>
      <w:pPr>
        <w:pStyle w:val="Tretekstu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180"/>
        <w:ind w:left="0" w:hanging="0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przenoszenia dostarczonych danych, przetwarzanych w sposób zautomatyzowany.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Jeżeli uważasz, że Twoje dane osobowe są przetwarzane z naruszeniem przepisów RODO, możesz wnieść skargę do organu nadzorczego.</w:t>
      </w:r>
    </w:p>
    <w:p>
      <w:pPr>
        <w:pStyle w:val="Tretekstu"/>
        <w:widowControl/>
        <w:pBdr/>
        <w:spacing w:before="0" w:after="180"/>
        <w:ind w:left="0" w:right="0" w:hanging="0"/>
        <w:jc w:val="both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 xml:space="preserve">Jeśli potrzebujesz dodatkowych informacji związanych z ochroną danych osobowych lub chcesz skorzystać z przysługujących Ci praw, możesz skontaktować się z administratorem danych na </w:t>
      </w:r>
      <w:r>
        <w:rPr>
          <w:rFonts w:ascii="Open Sans" w:hAnsi="Open Sans"/>
          <w:b w:val="false"/>
          <w:i w:val="false"/>
          <w:caps w:val="false"/>
          <w:smallCaps w:val="false"/>
          <w:color w:val="464646"/>
          <w:spacing w:val="0"/>
          <w:sz w:val="18"/>
        </w:rPr>
        <w:t>zdrowieodpoczatku@gmail.com</w:t>
      </w:r>
    </w:p>
    <w:p>
      <w:pPr>
        <w:pStyle w:val="Normal"/>
        <w:numPr>
          <w:ilvl w:val="0"/>
          <w:numId w:val="0"/>
        </w:numPr>
        <w:spacing w:lineRule="atLeast" w:line="324" w:before="0" w:after="0"/>
        <w:textAlignment w:val="baseline"/>
        <w:outlineLvl w:val="0"/>
        <w:rPr>
          <w:rFonts w:ascii="Raleway" w:hAnsi="Raleway" w:eastAsia="Times New Roman" w:cs="Times New Roman"/>
          <w:color w:val="3B3B3B"/>
          <w:kern w:val="2"/>
          <w:sz w:val="45"/>
          <w:szCs w:val="45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Raleway">
    <w:charset w:val="ee"/>
    <w:family w:val="roman"/>
    <w:pitch w:val="variable"/>
  </w:font>
  <w:font w:name="Open Sans">
    <w:charset w:val="ee"/>
    <w:family w:val="auto"/>
    <w:pitch w:val="default"/>
  </w:font>
  <w:font w:name="Playfair Display">
    <w:charset w:val="ee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suff w:val="nothing"/>
      <w:lvlText w:val="%2."/>
      <w:lvlJc w:val="left"/>
      <w:pPr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04dc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04dc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yrnienie">
    <w:name w:val="Wyróżnienie"/>
    <w:basedOn w:val="DefaultParagraphFont"/>
    <w:uiPriority w:val="20"/>
    <w:qFormat/>
    <w:rsid w:val="00404dc8"/>
    <w:rPr>
      <w:i/>
      <w:iCs/>
    </w:rPr>
  </w:style>
  <w:style w:type="character" w:styleId="Strong">
    <w:name w:val="Strong"/>
    <w:basedOn w:val="DefaultParagraphFont"/>
    <w:uiPriority w:val="22"/>
    <w:qFormat/>
    <w:rsid w:val="00404dc8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04d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ogle.com/policies/privacy/" TargetMode="External"/><Relationship Id="rId3" Type="http://schemas.openxmlformats.org/officeDocument/2006/relationships/hyperlink" Target="https://www.google.com/ads/preference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LibreOffice/6.3.4.2$Windows_X86_64 LibreOffice_project/60da17e045e08f1793c57c00ba83cdfce946d0aa</Application>
  <Pages>4</Pages>
  <Words>1212</Words>
  <Characters>8338</Characters>
  <CharactersWithSpaces>9462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2020-02-27T09:11:00Z</dcterms:created>
  <dc:creator>Dorota Robaczyńska</dc:creator>
  <dc:description/>
  <dc:language>pl-PL</dc:language>
  <cp:lastModifiedBy/>
  <dcterms:modified xsi:type="dcterms:W3CDTF">2021-04-04T12:17:49Z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